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3F" w:rsidRDefault="004D3E3F" w:rsidP="00286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комплексной программе </w:t>
      </w:r>
    </w:p>
    <w:p w:rsidR="004D3E3F" w:rsidRDefault="004D3E3F" w:rsidP="00286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жизни населения Свердловской области </w:t>
      </w:r>
    </w:p>
    <w:p w:rsidR="004D3E3F" w:rsidRDefault="004D3E3F" w:rsidP="00286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2018 года «Новое качество жизни уральцев» </w:t>
      </w:r>
    </w:p>
    <w:p w:rsidR="004D3E3F" w:rsidRDefault="004D3E3F" w:rsidP="00286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Сухой Лог</w:t>
      </w:r>
    </w:p>
    <w:p w:rsidR="004D3E3F" w:rsidRDefault="004D3E3F" w:rsidP="00286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3F" w:rsidRDefault="004D3E3F" w:rsidP="00286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E3F" w:rsidRPr="00045CD5" w:rsidRDefault="004D3E3F" w:rsidP="00286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комплексной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повышения качества жизни населения Свердловской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Pr="00045CD5">
        <w:rPr>
          <w:rFonts w:ascii="Times New Roman" w:hAnsi="Times New Roman" w:cs="Times New Roman"/>
          <w:sz w:val="28"/>
          <w:szCs w:val="28"/>
        </w:rPr>
        <w:t>2018 года «Новое качество жизни уральцев» в городском округе Сухой Лог</w:t>
      </w:r>
    </w:p>
    <w:p w:rsidR="004D3E3F" w:rsidRPr="00045CD5" w:rsidRDefault="004D3E3F" w:rsidP="00286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E3F" w:rsidRPr="00045CD5" w:rsidRDefault="004D3E3F" w:rsidP="0028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1099"/>
        <w:gridCol w:w="1418"/>
        <w:gridCol w:w="34"/>
        <w:gridCol w:w="1418"/>
        <w:gridCol w:w="1559"/>
        <w:gridCol w:w="1730"/>
        <w:gridCol w:w="1617"/>
        <w:gridCol w:w="1645"/>
      </w:tblGrid>
      <w:tr w:rsidR="004D3E3F" w:rsidRPr="00E1658D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: базовое значение целевого показателя (на начало реализации комплексной программы)</w:t>
            </w:r>
          </w:p>
        </w:tc>
      </w:tr>
      <w:tr w:rsidR="004D3E3F" w:rsidRPr="00E1658D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2014 год (по итогам первого года реализации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комплекс-ной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2015 год (по итогам второго года реализации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комплекс-ной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2016 год (по итогам третьего года реализации комплексной программы)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2017 год (по итогам четвертого года реализации комплексной программы)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2018 год (по итогам пятого года реализации комплексной программы)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30"/>
            <w:bookmarkEnd w:id="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Подпрограмма 1. "Развитие гражданского общества"</w:t>
            </w:r>
          </w:p>
        </w:tc>
      </w:tr>
      <w:tr w:rsidR="004D3E3F" w:rsidRPr="00E1658D">
        <w:trPr>
          <w:trHeight w:val="7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32"/>
            <w:bookmarkEnd w:id="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гражданской зрелости жителей городского округа Сухой Лог, социально ориентированной активности населения, создание эффективной системы самоуправления, базирующейся на принципах партнерства власти и представителей широкой общественности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7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34"/>
            <w:bookmarkEnd w:id="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Создать правовые, информационные, организационные условия для функционирования и развития институтов гражданского общества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35"/>
            <w:bookmarkEnd w:id="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организаций, получивших муниципальную поддержку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44"/>
            <w:bookmarkEnd w:id="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проектов, участвующих в областном конкурсе социальных проектов, по отношению к базовому году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953"/>
            <w:bookmarkEnd w:id="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добровольческой деятельности, к общей численности населения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A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962"/>
            <w:bookmarkEnd w:id="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правовых актов органов местного самоуправления по вопросам функционирования и развития социально ориентированных некоммерческих организаций, решения социально значимых задач, принятых при наличии заключения некоммерческих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A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971"/>
            <w:bookmarkEnd w:id="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совещательных органов при Главе городского округа Сухой Лог, Администрации городского округа Сухой Лог, в состав которых включены представители Общественной палаты городского округа Сухой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Лог, некоммерческих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7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D3E3F" w:rsidRPr="00E1658D">
        <w:trPr>
          <w:trHeight w:val="10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980"/>
            <w:bookmarkEnd w:id="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средств массовой информации, постоянно освещающих реализацию Программы и деятельность институтов гражданского общества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6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990"/>
            <w:bookmarkEnd w:id="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Создать независимые системы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оценки качества работы учреждений социальной сферы городского округа Сухой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991"/>
            <w:bookmarkEnd w:id="1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 социальной сферы городского округа Сухой Лог, охваченных независимой оценкой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6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009"/>
            <w:bookmarkEnd w:id="1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работы учреждений социальной сферы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от числа опрошенных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018"/>
            <w:bookmarkEnd w:id="1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 социальной сферы городского округа Сухой Лог, имеющих официальные сайты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028"/>
            <w:bookmarkEnd w:id="1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Расширить форм и методы участия граждан в управлении, общественном контроле деятельности органов власти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029"/>
            <w:bookmarkEnd w:id="1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участвующего в решении вопросов местного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047"/>
            <w:bookmarkEnd w:id="1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палат, созданных в городском округе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057"/>
            <w:bookmarkEnd w:id="1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Развивать форм молодежного самоуправления и лидерства молодежи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058"/>
            <w:bookmarkEnd w:id="1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имеющих информацию о возможностях включения в общественную жизнь и применении потенциала, содействующую развитию навыков самостоятельной жизнедеятельности (о профессиях, востребованных социально-экономической сферой, занятиях предпринимательством, создании малого и среднего бизнеса)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067"/>
            <w:bookmarkEnd w:id="1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1076"/>
            <w:bookmarkEnd w:id="1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 в возрасте от 14 до 30 лет, систематически занимающихся научно-техническим творчеством,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и научной деятельностью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1086"/>
            <w:bookmarkEnd w:id="2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5. Формировать в молодежной среде патриотизм и уважение к историческим культурным ценностям, гармонизацию межнациональных отношений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1087"/>
            <w:bookmarkEnd w:id="2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патриотических молодежных объединений и мероприятиях гражданско-патриотической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1096"/>
            <w:bookmarkEnd w:id="2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занятиях техническими и военно-прикладными видами спорта, военно-спортивных мероприятиях, проходящих подготовку в оборонно-спортивных лагерях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1105"/>
            <w:bookmarkEnd w:id="2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принявших участие в мероприятиях, направленных на гармонизацию межнациональных и межконфессиональных отношений, профилактику экстремизма и укрепление толерантности, на историко-культурное воспитание молодых граждан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1114"/>
            <w:bookmarkEnd w:id="2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C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A7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1124"/>
            <w:bookmarkEnd w:id="2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6. Совершенствовать условия для развития благотворительности и меценатства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1125"/>
            <w:bookmarkEnd w:id="2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благотворительность и меценатство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5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1135"/>
            <w:bookmarkEnd w:id="2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Подпрограмма 2. "Повышение качества человеческого капитала"</w:t>
            </w:r>
          </w:p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1136"/>
            <w:bookmarkEnd w:id="2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1. Сохранение и укрепление здоровья населения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1138"/>
            <w:bookmarkEnd w:id="2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Повышать мотивацию населения к ведению здорового образа жизни и физической активности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1139"/>
            <w:bookmarkEnd w:id="3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жителей городского округа Сухой Лог, приверженных здоровому образу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1157"/>
            <w:bookmarkEnd w:id="3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69,81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1166"/>
            <w:bookmarkEnd w:id="3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диспансеризацией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A7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4D3E3F" w:rsidRPr="00E1658D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1175"/>
            <w:bookmarkEnd w:id="3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нормативных показателей 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привитости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против инфекционных заболеваний в рамках Национального календаря профилактических прививок и календаря прививок по эпидемическим показаниям, в том числе охват населения городского округа Сухой Лог прививками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гриппа, клещевого энцефалита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A7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1184"/>
            <w:bookmarkStart w:id="35" w:name="Par1193"/>
            <w:bookmarkEnd w:id="34"/>
            <w:bookmarkEnd w:id="3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лиц, принявших участие в массовых профилактических мероприятиях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1202"/>
            <w:bookmarkEnd w:id="3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число лиц, которым оказаны услуги в центрах здоровья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1211"/>
            <w:bookmarkEnd w:id="3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получивших услуги по организации отдыха и оздоровления в санаторно-курортных учреждениях, загородных детских оздоровительных лагерях Свердловской области, от общей численности детей школьного возраста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1220"/>
            <w:bookmarkEnd w:id="3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 с выраженным эффектом оздоровления в загородных оздоровительных учреждениях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1229"/>
            <w:bookmarkEnd w:id="3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жителей городского округа Сухой Лог, систематически занимающихся физической культурой и спортом, в общей численности населения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1238"/>
            <w:bookmarkEnd w:id="4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спортивных сооружений на 100 тысяч человек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1247"/>
            <w:bookmarkEnd w:id="4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1256"/>
            <w:bookmarkStart w:id="43" w:name="Par1265"/>
            <w:bookmarkEnd w:id="42"/>
            <w:bookmarkEnd w:id="4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подверженного неблагоприятному воздействию санитарно-гигиенических факторов риска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1275"/>
            <w:bookmarkEnd w:id="4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Обеспечивать население здоровым питанием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ar1276"/>
            <w:bookmarkStart w:id="46" w:name="Par1285"/>
            <w:bookmarkEnd w:id="45"/>
            <w:bookmarkEnd w:id="4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Увеличение доли лиц, приверженных здоровому питанию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4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1303"/>
            <w:bookmarkEnd w:id="4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предприятий, предоставляющих услуги по организации диетического питания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1312"/>
            <w:bookmarkEnd w:id="4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 в дошкольных организациях и учреждениях с круглосуточным пребыванием детей, подверженных неудовлетворительному фактору питания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1321"/>
            <w:bookmarkEnd w:id="4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поваров пищеблоков общеобразовательных организаций, прошедших повышение квалификации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от количества работни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пищеблоков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1330"/>
            <w:bookmarkEnd w:id="5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повышение квалификации по вопросам формирования здорового образа жизни и здорового питания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от количества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1339"/>
            <w:bookmarkStart w:id="52" w:name="Par1348"/>
            <w:bookmarkEnd w:id="51"/>
            <w:bookmarkEnd w:id="5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охват питанием работающих на промышленных предприятиях городского округа Сухой Лог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% от количества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7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ar1358"/>
            <w:bookmarkEnd w:id="5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Обеспечивать жителей городского округа Сухой Лог медицинской помощью, повысить ее доступность и качество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ar1359"/>
            <w:bookmarkEnd w:id="5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r1377"/>
            <w:bookmarkEnd w:id="5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снижение доли обоснованных обращений граждан о ненадлежащем оказании медицинских услуг, поступивших в надзорные органы, профильное министерство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от общего числа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5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ar1386"/>
            <w:bookmarkEnd w:id="5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в высокотехнологичной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(соотношение пролеченных к числу нуждающихся пациентов)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r1395"/>
            <w:bookmarkEnd w:id="5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Общая смертность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1000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1413"/>
            <w:bookmarkEnd w:id="5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трудоспособном возрасте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1000 населения трудоспособного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ar1422"/>
            <w:bookmarkEnd w:id="5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1431"/>
            <w:bookmarkEnd w:id="6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смертность от новообразований (в том числе злокачественных)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ar1440"/>
            <w:bookmarkEnd w:id="6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E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ar1449"/>
            <w:bookmarkEnd w:id="6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1458"/>
            <w:bookmarkEnd w:id="6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1467"/>
            <w:bookmarkEnd w:id="6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скрининговыми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обследованиями населения на ВИЧ-инфекцию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5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1477"/>
            <w:bookmarkEnd w:id="6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4.Ссформировать систему управления кадровым потенциалом здравоохранения с учетом структуры местной потребности в медицинских кадрах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1478"/>
            <w:bookmarkEnd w:id="6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медицинским персоналом (врачи и средний медицинский персонал)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Индикаторы, характеризующие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1496"/>
            <w:bookmarkEnd w:id="6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5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1505"/>
            <w:bookmarkEnd w:id="6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обеспеченность средним медицинским персоналом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1514"/>
            <w:bookmarkEnd w:id="6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врачей в возрасте до 36 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5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ar1523"/>
            <w:bookmarkEnd w:id="7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ar1533"/>
            <w:bookmarkEnd w:id="7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5. Повысить доступности лекарственных препаратов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ar1534"/>
            <w:bookmarkStart w:id="73" w:name="Par1543"/>
            <w:bookmarkEnd w:id="72"/>
            <w:bookmarkEnd w:id="7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граждан в жизненно необходимых лекарственных препаратах, обеспечение которыми осуществляется в рамках программы государственных гарантий бесплатного оказания медицинской помощи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5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в общей структуре расходов на медицинскую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ar1552"/>
            <w:bookmarkEnd w:id="7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спроса на лекарственные препараты по категориям граждан, подлежащих социальной защите в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5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ar1562"/>
            <w:bookmarkEnd w:id="7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2. Повышение доступности, адаптивности и качества дошкольного, общего и профессионального образования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ar1563"/>
            <w:bookmarkEnd w:id="7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Свердловской области качеством образовательных услуг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ar1572"/>
            <w:bookmarkEnd w:id="7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обращений граждан о ненадлежащем оказании образовательных услуг, поступивших в надзорные органы, профильное министерство, по сравнению с предыдущим годом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ar1582"/>
            <w:bookmarkEnd w:id="7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Обеспечить государственные гарантии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ar1583"/>
            <w:bookmarkEnd w:id="7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3 - 7 лет, которым предоставлена возможность получать услуги дошкольного образования, к общей численности детей в возрасте 3 - 7 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ar1593"/>
            <w:bookmarkEnd w:id="8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государственные гарантии прав граждан на получение общедоступного и бесплатного общего образования в муниципальных образовательных организациях, а также доступности качественных образовательных услуг в сфере дополнительного образования в городском округе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ar1594"/>
            <w:bookmarkEnd w:id="8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сдавших единый государственный экзамен в общей численности выпускников 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муниципальныхобщеобразовательных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98,75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98,75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98,75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ar1603"/>
            <w:bookmarkEnd w:id="8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Par1642"/>
            <w:bookmarkEnd w:id="8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Обновлять систему развития педагогических кадров, повышать престиж профессии учителя, сохранять и развивать кадровый потенциал в научной и научно-технической сферах</w:t>
            </w:r>
            <w:proofErr w:type="gramEnd"/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ar1643"/>
            <w:bookmarkEnd w:id="8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дошкольных образовательных организаций, прошедших профессиональную подготовку, переподготовку или повышение квалификации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ar1652"/>
            <w:bookmarkEnd w:id="8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основного общего образования, прошедших повышение квалификации по программам, соотнесенным с федеральным государственным стандартом основного общего образования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ar1661"/>
            <w:bookmarkStart w:id="87" w:name="Par1670"/>
            <w:bookmarkEnd w:id="86"/>
            <w:bookmarkEnd w:id="8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Охват специалистов при организации переподготовки и повышения квалификации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F1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ar1679"/>
            <w:bookmarkEnd w:id="8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ar1698"/>
            <w:bookmarkEnd w:id="8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3. Повышение уровня социальной защищенности населения, социальная поддержка института семьи и детства</w:t>
            </w:r>
          </w:p>
        </w:tc>
      </w:tr>
      <w:tr w:rsidR="004D3E3F" w:rsidRPr="00E1658D">
        <w:trPr>
          <w:trHeight w:val="3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Par1700"/>
            <w:bookmarkEnd w:id="9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Инфраструктурная модернизация системы социальной политики, повышение эффективности деятельности системы социальной политики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ar1701"/>
            <w:bookmarkStart w:id="92" w:name="Par1719"/>
            <w:bookmarkEnd w:id="91"/>
            <w:bookmarkEnd w:id="9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меры социальной поддержки, в общей численности граждан, имеющих право на соответствующие меры социальной поддержки и обратившихся в органы социальной политики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33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E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ar1729"/>
            <w:bookmarkEnd w:id="9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Совершенствовать систему профилактики безнадзорности и "социального сиротства", пропаганда семейных ценностей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E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ar1730"/>
            <w:bookmarkEnd w:id="9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35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проеденных социальных акций и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пропаганду семейных ценностей (конкурсы и фестивали «Женщина года», Самый лучший папа», «Семья года» и др.)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E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Par1739"/>
            <w:bookmarkEnd w:id="9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вовлеченных в программы по формированию ценностей семейного образа жизни и подготовке к семейной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E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Par1748"/>
            <w:bookmarkEnd w:id="9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социального обслуживания населения, имеющих отделения по профилактике безнадзорности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«Социального сиротства» на конец отчетного периода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E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Par1766"/>
            <w:bookmarkEnd w:id="9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снижение числа семей, находящихся в социально опасном положении, по отношению к предыдущему году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E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чем на 6,5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чем на 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чем на 6,5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чем на 6,5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чем на 6,5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чем на 6,5 (число семей 118)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Par1776"/>
            <w:bookmarkEnd w:id="9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Обеспечить приоритет семейного устройства детей-сирот и детей, оставшихся без попечения родителей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Par1777"/>
            <w:bookmarkEnd w:id="9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(на усыновление (удочерение) и под опеку (попечительство), в том числе по договору о приемной семье) к общей численности детей-сирот и детей, оставшихся без попечения родителей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8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Par1787"/>
            <w:bookmarkEnd w:id="10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Обеспечить условия для социальной адаптации и интеграции в общественную жизнь лиц с ограниченными возможностями здоровья и их доступа к объектам социальной инфраструктуры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Par1788"/>
            <w:bookmarkEnd w:id="10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городского округа Сухой Лог по результатам их паспортизации, среди всех приоритетных объектов и услуг в городском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8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городском округе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1572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городском округе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1572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организаций, в которых сформирована универсальная </w:t>
            </w:r>
            <w:proofErr w:type="spellStart"/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безбаръерная</w:t>
            </w:r>
            <w:proofErr w:type="spellEnd"/>
            <w:r w:rsidRPr="00D24558">
              <w:rPr>
                <w:rFonts w:ascii="Times New Roman" w:hAnsi="Times New Roman" w:cs="Times New Roman"/>
                <w:sz w:val="24"/>
                <w:szCs w:val="24"/>
              </w:rPr>
              <w:t xml:space="preserve"> среда, позволяющая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обеспечить совместное обучение инвалидов и лиц, не имеющих нарушений развития, в общем количестве муниципальных образовательных организаций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D24558" w:rsidRDefault="004D3E3F" w:rsidP="00D24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455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Par1797"/>
            <w:bookmarkEnd w:id="10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Охват инвалидов областными мероприятиями и мероприятиями, проводимыми на муниципальном уровне, а также за счет различных финансовых источников, по реабилитации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Par1806"/>
            <w:bookmarkStart w:id="104" w:name="Par1815"/>
            <w:bookmarkEnd w:id="103"/>
            <w:bookmarkEnd w:id="10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незанятых квотируемых рабочих мест в общей квоте, установленной для приема на работу инвалидов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Par1825"/>
            <w:bookmarkEnd w:id="10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5. Развивать систему социальной поддержки граждан пожилого возраста, создавать условия для активного долголетия, развивать "Школу пожилого возраста"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Par1826"/>
            <w:bookmarkEnd w:id="10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любительских объединений и клубов по интересам для творчески активных людей старшего поколения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Par1835"/>
            <w:bookmarkEnd w:id="10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Охват социальными услугами пожилых людей из числа выявленных граждан, нуждающихся в социальной поддержке и социальном обслуживании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Par1845"/>
            <w:bookmarkEnd w:id="10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4. Создание условий для творческой реализации и доступа к культурным ценностям, усиление влияния культуры на процессы социальных преобразований и экономического развития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Par1847"/>
            <w:bookmarkEnd w:id="10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Создать условия для активной продуктивности культурно-творческой деятельности, в том числе через развитие материально-технической базы учреждений культуры городского округа Сухой Лог, поддержку детского творчества, развитие форм культурно-досуговой деятельности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Par1848"/>
            <w:bookmarkEnd w:id="11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записей в электронных каталогах муниципальной общедоступной библиотеке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Par1866"/>
            <w:bookmarkStart w:id="112" w:name="Par1875"/>
            <w:bookmarkEnd w:id="111"/>
            <w:bookmarkEnd w:id="11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библиотечных фондов общедоступных библиотек, представленных в электронной форме, от общего объема библиотечных фондов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Par1884"/>
            <w:bookmarkEnd w:id="11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Par1894"/>
            <w:bookmarkEnd w:id="11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единство и доступность культурного пространства для всех социально-демографических и социально-профессиональных групп населения городского округа Сухой Лог с учетом их культурных потребностей и интересов, создание условий для творческой самореализации граждан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Par1895"/>
            <w:bookmarkEnd w:id="11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Число действующих виртуальных музеев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Par1905"/>
            <w:bookmarkEnd w:id="11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Сохранить и развивать кадровый потенциал сферы культуры и искусства через систему непрерывного многоуровневого художественного образования, развивать систему муниципальной поддержки творческой деятельности, талантливой молодежи, одаренных детей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Par1906"/>
            <w:bookmarkEnd w:id="11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премий и стипендий Губернатора Свердловской области в сфере культуры, искусства и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Par1915"/>
            <w:bookmarkEnd w:id="11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Par1924"/>
            <w:bookmarkEnd w:id="11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выпускников детских школ искусств, поступивших на обучение в профессиональные образовательные организации и образовательные организации высшего образования в сфере культуры, от общего числа выпускников предыдущего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Par1934"/>
            <w:bookmarkEnd w:id="12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Создать условия для этического и эстетического воспитания и развития личности жителей городского округа Сухой Лог, формирования у них позитивных ценностных установок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Par1935"/>
            <w:bookmarkEnd w:id="12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Par1953"/>
            <w:bookmarkEnd w:id="12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учащихся детских школ искусств, привлекаемых к участию в конкурсных творческих мероприятиях, от общего количества учащихся детских школ искусств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Par1962"/>
            <w:bookmarkEnd w:id="12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театрально-концертных мероприятий (по сравнению с предыдущим годом)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Par1972"/>
            <w:bookmarkEnd w:id="12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Задача 5.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Обеспечить процесс интеграции городского округа Сухой Лог в региональный, федеральный и мировой культурные процессы через расширение сотрудничества и обмен музейно-выставочными экспозициями, развитие гастрольной деятельности театров и создание культурных центров на базе учреждений культуры городского округа Сухой Лог</w:t>
            </w:r>
            <w:proofErr w:type="gramEnd"/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Par1973"/>
            <w:bookmarkEnd w:id="12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выставочных проектов, реализуемых в Свердловской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Par1982"/>
            <w:bookmarkEnd w:id="12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передвижных музейных выставок, организованных музеями на территории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Par1991"/>
            <w:bookmarkEnd w:id="12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спектаклей, концертов, творческих вечеров, проведенных театром и Дворцом культуры «Кристалл»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0B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Par2000"/>
            <w:bookmarkEnd w:id="12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128000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Par2009"/>
            <w:bookmarkStart w:id="130" w:name="Par2018"/>
            <w:bookmarkEnd w:id="129"/>
            <w:bookmarkEnd w:id="13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коллективов самодеятельного художественного творчества, имеющих звание "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" (образцовый)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Par2028"/>
            <w:bookmarkEnd w:id="13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Подпрограмма 3. "Повышение уровня жизни населения городского округа Сухой Лог"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Par2031"/>
            <w:bookmarkEnd w:id="13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Цель 1. Создание устойчивого среднего класса с одновременным снижением доли категории населения с доходами ниже прожиточного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минимума, снижение социального неравенства, предоставление гражданам возможности для более высокого уровня социального потребления за счет собственных доходов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Par2033"/>
            <w:bookmarkEnd w:id="13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Повышать заработную плату, в том числе путем поэтапного приближения минимальной заработной платы к уровню прожиточного минимума для трудоспособного населения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Par2034"/>
            <w:bookmarkEnd w:id="13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к уровню 2012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Par2043"/>
            <w:bookmarkStart w:id="136" w:name="Par2052"/>
            <w:bookmarkStart w:id="137" w:name="Par2061"/>
            <w:bookmarkEnd w:id="135"/>
            <w:bookmarkEnd w:id="136"/>
            <w:bookmarkEnd w:id="13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(призеров) областного конкурса профессионального мастерства "Славим человека труда!"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Par2071"/>
            <w:bookmarkEnd w:id="13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государственные гарантии трудовых прав и создать условия для реализации гражданами права на труд, а также защиту от безработицы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Par2072"/>
            <w:bookmarkEnd w:id="13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Par2090"/>
            <w:bookmarkEnd w:id="14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граждан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Par2099"/>
            <w:bookmarkEnd w:id="14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и работодателей, получивших информацию о положении на рынке труда Свердловской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Par2108"/>
            <w:bookmarkEnd w:id="14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ярмарок вакансий и учебных рабочих мест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Par2117"/>
            <w:bookmarkEnd w:id="14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граждан, получивших услугу по содействию 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Par2127"/>
            <w:bookmarkEnd w:id="14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стабильную ситуацию на рынке труда, в том числе за счет реализации мероприятий по организации профессионального обучения и дополнительного профессионального образования граждан по направлению органов службы занятости и предоставления грантов начинающим субъектам малого предпринимательства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Par2128"/>
            <w:bookmarkEnd w:id="14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(в среднегодовом исчислении)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число незанятых граждан, зарегистрированных в органах службы занятости, к числу вакантных рабочих ме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ст в ср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еднем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Par2146"/>
            <w:bookmarkEnd w:id="14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 граждан, приступивших к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обучению и дополнительному профессиональному образованию, включая обучение в другой местности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Par2155"/>
            <w:bookmarkEnd w:id="14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численность женщин в период отпуска по уходу за ребенком до достижения им возраста трех лет,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Par2164"/>
            <w:bookmarkEnd w:id="14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численность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Par2173"/>
            <w:bookmarkEnd w:id="14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получивших услуги по социальной адаптации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Par2183"/>
            <w:bookmarkEnd w:id="15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Совершенствовать профессиональную ориентацию с учетом потребностей рынка труда, развивать модели и формы вовлечения молодежи в трудовую и экономическую деятельность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Par2184"/>
            <w:bookmarkEnd w:id="15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 в возрасте от 14 до 30 лет, охваченных программами ориентирования на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востребованные социально-экономической сферой профессии либо на занятие предпринимательством, создание малого и среднего бизнеса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Par2202"/>
            <w:bookmarkEnd w:id="15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общей численности получателей государственной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A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Par2212"/>
            <w:bookmarkEnd w:id="15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5. Развивать социальное партнерство на территории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Par2213"/>
            <w:bookmarkEnd w:id="15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C4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и организаций городского округа Сухой Лог, заключивших коллективные договоры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Par2231"/>
            <w:bookmarkEnd w:id="15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коллективными договорами, к общей численности работников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B3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Par2240"/>
            <w:bookmarkStart w:id="157" w:name="Par2258"/>
            <w:bookmarkEnd w:id="156"/>
            <w:bookmarkEnd w:id="15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Par2268"/>
            <w:bookmarkEnd w:id="15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2. Обеспечение доступности жилья для семей с различным уровнем доходов, а также стимулирование предложения жилья путем совершенствования методов государственного регулирования рынка жилья и развития финансово-кредитных институтов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Par2270"/>
            <w:bookmarkEnd w:id="15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Создавать для граждан возможность улучшения жилищных условий не реже 1 раза в 15 лет, развитие рынка жилья, в том числе на основе ипотечного жилищного кредитования населения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Par2271"/>
            <w:bookmarkEnd w:id="16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Показатель доступности жилья (соотношение средней рыночной стоимости стандартной квартиры общей площадью 33 кв. м и среднего годового совокупного дохода гражданина за вычетом минимальных расходов)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Par2289"/>
            <w:bookmarkEnd w:id="16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коэффициент доступности жилья для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Par2298"/>
            <w:bookmarkStart w:id="163" w:name="Par2307"/>
            <w:bookmarkStart w:id="164" w:name="Par2316"/>
            <w:bookmarkEnd w:id="162"/>
            <w:bookmarkEnd w:id="163"/>
            <w:bookmarkEnd w:id="16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семей, желающих улучшить свои жилищные условия, обеспеченных доступным и комфортным жильем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%,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Par2325"/>
            <w:bookmarkEnd w:id="16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Снижение цены на жилье по сравнению с ценами 2012 года (в сопоставимом уровне цен)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Par2335"/>
            <w:bookmarkEnd w:id="16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Развивать массовое жилищное строительство, в том числе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малоэтажного</w:t>
            </w:r>
            <w:proofErr w:type="gramEnd"/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Par2336"/>
            <w:bookmarkEnd w:id="16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тыс. кв.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12099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целевых показателей: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Par2354"/>
            <w:bookmarkEnd w:id="16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экономического класса из годового объема ввода жилья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12099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Par2363"/>
            <w:bookmarkEnd w:id="16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малоэтажного жилья из годового объема ввода жилья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12099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Par2372"/>
            <w:bookmarkStart w:id="171" w:name="Par2381"/>
            <w:bookmarkStart w:id="172" w:name="Par2390"/>
            <w:bookmarkStart w:id="173" w:name="Par2399"/>
            <w:bookmarkStart w:id="174" w:name="Par2408"/>
            <w:bookmarkEnd w:id="170"/>
            <w:bookmarkEnd w:id="171"/>
            <w:bookmarkEnd w:id="172"/>
            <w:bookmarkEnd w:id="173"/>
            <w:bookmarkEnd w:id="17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выделенных для массового жилищного строительства, обустроенных коммунальной инфраструктурой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гектаров,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Par2418"/>
            <w:bookmarkEnd w:id="17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Организовать предоставление земельных участков под строительство жилья экономического класса, завершить разработку необходимой градостроительной документации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Par2419"/>
            <w:bookmarkEnd w:id="17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Площадь территорий, для которых разработана документация по планировке территории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гектаров,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Par2429"/>
            <w:bookmarkEnd w:id="17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Оказывать поддержку отдельным категориям граждан в приобретении жилья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Par2430"/>
            <w:bookmarkStart w:id="179" w:name="Par2439"/>
            <w:bookmarkEnd w:id="178"/>
            <w:bookmarkEnd w:id="17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кв. м общей площади на 1 жителя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Par2457"/>
            <w:bookmarkEnd w:id="18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многодетных семей, получивших социальные выплаты для обеспечения жильем от числа многодетных семей, имеющих право на ее получение и вставших на учет до 01 января 2014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%,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Par2466"/>
            <w:bookmarkEnd w:id="18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лиц из их числа, обеспеченных жилыми помещениями в течение отчетного года, в общей численности детей-сирот, детей, оставшихся без попечения родителей, лиц из их числа, признанных нуждающимися в жилье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Par2475"/>
            <w:bookmarkEnd w:id="18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ветеранов, инвалидов и семей, имеющих детей-инвалидов, улучшивших жилищные условия, от числа граждан этих категорий, вставших на учет нуждающихся в жилье до 01 января 2005 года и состоящих на учете по состоянию на 01 января 2014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%,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Par2484"/>
            <w:bookmarkEnd w:id="18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Par2494"/>
            <w:bookmarkEnd w:id="18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3. Улучшение условий проживания и коммунального обслуживания населения в городском округе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Par2495"/>
            <w:bookmarkEnd w:id="18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граждан качеством услуг, оказываемых организациями жилищно-коммунального комплекса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D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Par2504"/>
            <w:bookmarkEnd w:id="18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F3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обращений граждан о ненадлежащем оказании жилищно-коммунальных услуг, поступивших в надзорные органы, профильное министерство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D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D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Par2514"/>
            <w:bookmarkEnd w:id="18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Развивать и модернизировать жилищно-коммунальный комплекс, ликвидировать аварийный жилищный фонд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Par2515"/>
            <w:bookmarkEnd w:id="18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1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1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Par2533"/>
            <w:bookmarkEnd w:id="18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1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зарегистрированных в многоквартирных домах, которые улучшили условия проживания после проведения капитального ремонта общего имущества многоквартирных домов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152607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152607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152607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152607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152607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Par2542"/>
            <w:bookmarkEnd w:id="19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1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проживающих в аварийном и ветхом жилищном фонде, запланированных к переселению, по отношению к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населения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11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Par2552"/>
            <w:bookmarkEnd w:id="19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Повышать комфортность жилищного фонда, повышать качество и надежность жилищно-коммунальных услуг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Par2553"/>
            <w:bookmarkEnd w:id="19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Степень износа коммунальной инфраструктуры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7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Par2571"/>
            <w:bookmarkEnd w:id="19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7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уличной сети теплоснабжения, водоснабжения и водоотведения, нуждающейся в замене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7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Par2580"/>
            <w:bookmarkStart w:id="195" w:name="Par2589"/>
            <w:bookmarkEnd w:id="194"/>
            <w:bookmarkEnd w:id="19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коллективными (общедомовыми) приборами учета используемых энергетических ресурсов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7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Par2598"/>
            <w:bookmarkStart w:id="197" w:name="Par2607"/>
            <w:bookmarkEnd w:id="196"/>
            <w:bookmarkEnd w:id="19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7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Обеспеченность детскими игровыми площадками на территории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Par2617"/>
            <w:bookmarkEnd w:id="19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Создать условия для газификации объектов социальной и жилищно-коммунальной сферы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Par2618"/>
            <w:bookmarkEnd w:id="19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7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газифицированной территории по отношению к общей площади городского округа 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Par2627"/>
            <w:bookmarkEnd w:id="20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Ввод дополнительных мощностей газопроводов и газовых сетей на территории городского округа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Сухой Лог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8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Par2637"/>
            <w:bookmarkEnd w:id="20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Повышать инвестиционной привлекательности жилищно-коммунального комплекса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Par2638"/>
            <w:bookmarkEnd w:id="20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убыточных организаций жилищно-коммунального хозяйства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Par2647"/>
            <w:bookmarkEnd w:id="20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Число инвестиционных проектов, на реализацию которых предоставлена государственная поддержка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1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Par2657"/>
            <w:bookmarkEnd w:id="20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5. Повышать роль и ответственность собственников помещений в многоквартирных домах в сфере управления принадлежащей им недвижимости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Par2658"/>
            <w:bookmarkEnd w:id="20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77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Par2668"/>
            <w:bookmarkEnd w:id="20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4. Развитие современной транспортно-логистической системы городского округа Сухой Лог, улучшение качества транспортных услуг и услуг связи, предоставляемых населению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6D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Par2670"/>
            <w:bookmarkEnd w:id="20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Сформировать единую сеть автомобильных дорог межмуниципального значения, круглогодично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населения и хозяйствующих субъектов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Par2671"/>
            <w:bookmarkEnd w:id="20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Par2698"/>
            <w:bookmarkEnd w:id="20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соединяемых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Par2707"/>
            <w:bookmarkEnd w:id="21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сельских населенных пунктах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15940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17008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18182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19182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14968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Par2717"/>
            <w:bookmarkEnd w:id="21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Развивать и обеспечить сохранность сети автомобильных дорог общего пользования местного значения на территории городского округа Сухой Лог;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Par2718"/>
            <w:bookmarkEnd w:id="21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в отношении,  которых выполнены работы по содержанию от общей протяженности автомобильных дорог общего пользования местного значения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выполнены работы по капитальному ремонту от общей протяженности автомобильных дорог общего пользования местного значения с недопустимым уровнем эксплуатационного состояния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соответствующих нормативным требованиям к транспортно-эксплуатационным показателям от общей протяженности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Par2728"/>
            <w:bookmarkEnd w:id="21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Внедрять системы мониторинга пассажиропотока и реализация эффективной маршрутной сети транспортного обслуживания населения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Par2729"/>
            <w:bookmarkEnd w:id="21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маршрутах регулярных пассажирских перевозок, отраженных в системе ГЛОНАСС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Par2738"/>
            <w:bookmarkEnd w:id="21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Par2756"/>
            <w:bookmarkStart w:id="217" w:name="Par2765"/>
            <w:bookmarkEnd w:id="216"/>
            <w:bookmarkEnd w:id="21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1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Пассажирооборот всех видов транспорта общего пользования (</w:t>
            </w:r>
            <w:proofErr w:type="gram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BF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пассажирокилометров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1321,1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1501,2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1604,7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1583,7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1240,5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Par2774"/>
            <w:bookmarkEnd w:id="21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1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обновленных (новых транспортных средств, введенных в эксплуатацию на маршрутах) транспортных средств на маршрутах регулярных пассажирских перевозок междугородного и пригородного сообщения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1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Par2833"/>
            <w:bookmarkEnd w:id="21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6. Повысить качество и доступность услуг связи на территории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Par2834"/>
            <w:bookmarkStart w:id="221" w:name="Par2843"/>
            <w:bookmarkEnd w:id="220"/>
            <w:bookmarkEnd w:id="22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1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в городском округе Сухой Лог с численностью населения от 500 до 10000 человек, обеспеченных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проводным широкополосным доступом к сети Интернет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21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Par2853"/>
            <w:bookmarkEnd w:id="22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5. Максимально полное удовлетворение потребностей населения в сфере торговли, питания и услуг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Par2855"/>
            <w:bookmarkEnd w:id="22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развивать инфраструктуру торговли, общественного питания и бытового обслуживания населения, отвечающей современным требованиям развития потребительского рынка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Par2856"/>
            <w:bookmarkStart w:id="225" w:name="Par2874"/>
            <w:bookmarkEnd w:id="224"/>
            <w:bookmarkEnd w:id="22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6452,00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6912,00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7476,00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8164,00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8817,00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6145,1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Par2883"/>
            <w:bookmarkEnd w:id="22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639,04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690,16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745,37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869,40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4240E9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E9">
              <w:rPr>
                <w:rFonts w:ascii="Times New Roman" w:hAnsi="Times New Roman" w:cs="Times New Roman"/>
                <w:sz w:val="24"/>
                <w:szCs w:val="24"/>
              </w:rPr>
              <w:t>591,71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Par2913"/>
            <w:bookmarkEnd w:id="22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6. Повышение качества и доступности государственных и муниципальных услуг в городском округе Сухой Лог, в том числе путем создания сети многофункциональных центров предоставления услуг и перевода услуг в электронную форму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Par2915"/>
            <w:bookmarkEnd w:id="22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Оптимизировать систему мониторинга качества и доступности государственных и муниципальных услуг, проводить регулярно мониторинг качества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Par2916"/>
            <w:bookmarkEnd w:id="22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2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2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целевых показателей: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Par2934"/>
            <w:bookmarkEnd w:id="23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жителей городского округа Сухой Лог, зарегистрированных на Едином портале государственных и муниципальных услуг (функций)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2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Par2943"/>
            <w:bookmarkEnd w:id="23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 с разъяснениями о правилах получения доступа на Единый портал государственных и муниципальных услуг (функций)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Par2952"/>
            <w:bookmarkStart w:id="233" w:name="Par2961"/>
            <w:bookmarkEnd w:id="232"/>
            <w:bookmarkEnd w:id="23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и муниципальных услуг, для которых настроены портальные формы на Едином портале государственных и муниципальных услуг (функций)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9C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Par2971"/>
            <w:bookmarkEnd w:id="23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доступ граждан к получению государственных и муниципальных услуг по принципу "одного окна" в многофункциональном центре на территории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Par2972"/>
            <w:bookmarkEnd w:id="23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граждан городского округа Сухой Лог,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менее 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целевых показателей: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Par2990"/>
            <w:bookmarkEnd w:id="23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многофункциональных центров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Par3000"/>
            <w:bookmarkEnd w:id="23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Сократить сроки и стоимость административных процедур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Par3001"/>
            <w:bookmarkEnd w:id="23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ожидания получателя услуг в очереди на подачу документов или на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консультации по порядку предоставления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Par3011"/>
            <w:bookmarkEnd w:id="23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Унификация административных регламентов, сокращение перечня запрашиваемых документов при предоставлении государственных и муниципальных услуг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Par3012"/>
            <w:bookmarkEnd w:id="24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Par3022"/>
            <w:bookmarkEnd w:id="24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 7. Сохранение и восстановление природных систем, формирование экологической культуры населения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Par3024"/>
            <w:bookmarkEnd w:id="24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Обеспечивать благоприятное состояние окружающей среды, улучшать экологические условия жизни населения, качества питьевой воды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Par3025"/>
            <w:bookmarkEnd w:id="24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Доля населения, потребляющего питьевую воду стандартного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Par3043"/>
            <w:bookmarkEnd w:id="24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Par3062"/>
            <w:bookmarkEnd w:id="245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Экологическое просвещение населения городского округа Сухой Лог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Par3063"/>
            <w:bookmarkEnd w:id="246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городского округа Сухой Лог, охваченного мероприятиями по повышению экологической культуры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(на 10 тыс. жит.)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Par3142"/>
            <w:bookmarkEnd w:id="24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Подпрограмма 4. "Обеспечение безопасности жизнедеятельности населения Свердловской области"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Par3144"/>
            <w:bookmarkEnd w:id="24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Цель. Обеспечение безопасности жизнедеятельности населения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Par3146"/>
            <w:bookmarkEnd w:id="24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1. Снижать уровень преступности на территории городского округа Сухой Лог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Par3147"/>
            <w:bookmarkEnd w:id="25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Количество зарегистрированных преступлений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количество преступлений, совершенных несовершеннолетними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605EC" w:rsidRPr="00E1658D" w:rsidTr="00FE5D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антитеррористической защищенности  объектов</w:t>
            </w:r>
            <w:r w:rsidRPr="00714855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массовым пребыванием людей,  потенциально опасных объектов</w:t>
            </w:r>
            <w:r w:rsidRPr="007148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05EC" w:rsidRPr="00E1658D" w:rsidTr="00FE5DD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обученных</w:t>
            </w:r>
            <w:proofErr w:type="gramEnd"/>
            <w:r w:rsidRPr="00714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действиям антитеррористической защиты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05EC" w:rsidRPr="00E1658D" w:rsidTr="00934A83">
        <w:tc>
          <w:tcPr>
            <w:tcW w:w="15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Par3165"/>
            <w:bookmarkStart w:id="252" w:name="Par3175"/>
            <w:bookmarkEnd w:id="251"/>
            <w:bookmarkEnd w:id="25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2. Обеспечивать дорожную безопасность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Par3176"/>
            <w:bookmarkEnd w:id="25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Par3186"/>
            <w:bookmarkEnd w:id="254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3. Обеспечивать профилактику, предупреждение и ликвидацию чрезвычайных ситуаций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Уровень готовности к использованию действующих технических систем управления гражданской обороны, в том числе систем оповещения населения об опасностях при возникновении чрезвычайной ситуации природного и техногенного характера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 xml:space="preserve">Доля обученных должностных лиц и специалистов гражданской обороны, Свердловской областной подсистемы единой государственной системы предупреждения и ликвидации чрезвычайных ситуаций и организаций в сфере гражданской обороны, защиты от чрезвычайных ситуаций, обеспечения пожарной безопасности и безопасности на водных объектах, от ежегодных </w:t>
            </w:r>
            <w:r w:rsidRPr="001F416E">
              <w:rPr>
                <w:rFonts w:ascii="Times New Roman" w:hAnsi="Times New Roman" w:cs="Times New Roman"/>
              </w:rPr>
              <w:lastRenderedPageBreak/>
              <w:t>плановых показателей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Доля населения  проживающего на территории городского округа развернуты сегменты Системы-112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_GoBack"/>
            <w:bookmarkEnd w:id="25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обеспечения</w:t>
            </w:r>
            <w:r w:rsidRPr="001F416E">
              <w:rPr>
                <w:rFonts w:ascii="Times New Roman" w:hAnsi="Times New Roman" w:cs="Times New Roman"/>
              </w:rPr>
              <w:t xml:space="preserve"> первичных мер пожарной безопасности в населенных пунктах, организациях и местах массового скопления и проживания людей городского округа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600C23" w:rsidRDefault="00F605EC" w:rsidP="00FE5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C23">
              <w:rPr>
                <w:rFonts w:ascii="Times New Roman" w:hAnsi="Times New Roman" w:cs="Times New Roman"/>
              </w:rPr>
              <w:t>Снижение риска пожаров до социально приемлемого уровня, включая сокращение числа погибших и получивших травмы людей в результате пожаров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Уровень обеспеченности работников добровольной пожарной охраны и добровольных пожарных, принимающих участие в тушении пожаров на</w:t>
            </w:r>
            <w:r>
              <w:rPr>
                <w:rFonts w:ascii="Times New Roman" w:hAnsi="Times New Roman" w:cs="Times New Roman"/>
              </w:rPr>
              <w:t xml:space="preserve"> территории городского округа</w:t>
            </w:r>
            <w:r w:rsidRPr="001F416E">
              <w:rPr>
                <w:rFonts w:ascii="Times New Roman" w:hAnsi="Times New Roman" w:cs="Times New Roman"/>
              </w:rPr>
              <w:t>, средствами индивидуальной защиты пожарных и снаряжением пожарных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обеспечения</w:t>
            </w:r>
            <w:r w:rsidRPr="001F416E">
              <w:rPr>
                <w:rFonts w:ascii="Times New Roman" w:hAnsi="Times New Roman" w:cs="Times New Roman"/>
              </w:rPr>
              <w:t xml:space="preserve"> первичных мер пожарной безопасности в населенных пунктах, организациях и местах массового скопления и проживания людей городского округа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600C23" w:rsidRDefault="00F605EC" w:rsidP="00FE5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C23">
              <w:rPr>
                <w:rFonts w:ascii="Times New Roman" w:hAnsi="Times New Roman" w:cs="Times New Roman"/>
              </w:rPr>
              <w:t xml:space="preserve">Снижение риска пожаров до социально приемлемого уровня, включая сокращение числа </w:t>
            </w:r>
            <w:r w:rsidRPr="00600C23">
              <w:rPr>
                <w:rFonts w:ascii="Times New Roman" w:hAnsi="Times New Roman" w:cs="Times New Roman"/>
              </w:rPr>
              <w:lastRenderedPageBreak/>
              <w:t>погибших и получивших травмы людей в результате пожаров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Уровень обеспеченности работников добровольной пожарной охраны и добровольных пожарных, принимающих участие в тушении пожаров на</w:t>
            </w:r>
            <w:r>
              <w:rPr>
                <w:rFonts w:ascii="Times New Roman" w:hAnsi="Times New Roman" w:cs="Times New Roman"/>
              </w:rPr>
              <w:t xml:space="preserve"> территории городского округа</w:t>
            </w:r>
            <w:r w:rsidRPr="001F416E">
              <w:rPr>
                <w:rFonts w:ascii="Times New Roman" w:hAnsi="Times New Roman" w:cs="Times New Roman"/>
              </w:rPr>
              <w:t>, средствами индивидуальной защиты пожарных и снаряжением пожарных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16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обеспечения</w:t>
            </w:r>
            <w:r w:rsidRPr="001F416E">
              <w:rPr>
                <w:rFonts w:ascii="Times New Roman" w:hAnsi="Times New Roman" w:cs="Times New Roman"/>
              </w:rPr>
              <w:t xml:space="preserve"> первичных мер пожарной безопасности в населенных пунктах, организациях и местах массового скопления и проживания людей городского округа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605EC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E1658D" w:rsidRDefault="00F605EC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600C23" w:rsidRDefault="00F605EC" w:rsidP="00FE5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C23">
              <w:rPr>
                <w:rFonts w:ascii="Times New Roman" w:hAnsi="Times New Roman" w:cs="Times New Roman"/>
              </w:rPr>
              <w:t>Снижение риска пожаров до социально приемлемого уровня, включая сокращение числа погибших и получивших травмы людей в результате пожаров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5EC" w:rsidRPr="001F416E" w:rsidRDefault="00F605EC" w:rsidP="00FE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Par3223"/>
            <w:bookmarkStart w:id="257" w:name="Par3241"/>
            <w:bookmarkEnd w:id="256"/>
            <w:bookmarkEnd w:id="257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Par3260"/>
            <w:bookmarkEnd w:id="258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Задача 4. Улучшать условия и охрану труда, снижать производственный травматизм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Par3261"/>
            <w:bookmarkEnd w:id="259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Количество тяжелых несчастных случаев на производстве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выше 16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выше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выше 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выше 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не выше 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Индикаторы, характеризующие достижение целевого показателя: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D2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Par3279"/>
            <w:bookmarkEnd w:id="260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1 рабочий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 более в расчете на 1 тыс. работающих (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в расчете на 1 тыс. </w:t>
            </w: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Par3288"/>
            <w:bookmarkEnd w:id="261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коэффициент тяжести травматизма (число дней нетрудоспособности, приходящихся на 1 травму (</w:t>
            </w:r>
            <w:proofErr w:type="spellStart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дней нетрудоспособности, приходящихся на 1 травму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Par3297"/>
            <w:bookmarkEnd w:id="262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 условиях, не отвечающих санитарно-гигиеническим нормам, к общей численности занятых в организациях городского округа Сухой Лог, охваченных статистическим наблюдением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работников, занятых в экономике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4D3E3F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Par3306"/>
            <w:bookmarkEnd w:id="263"/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Профессиональная заболеваемость работающего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случаев на 10000 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E3F" w:rsidRPr="00E1658D" w:rsidRDefault="004D3E3F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8D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243922" w:rsidRPr="00E1658D" w:rsidTr="0057089F">
        <w:tc>
          <w:tcPr>
            <w:tcW w:w="15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4F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Задача 5. Обеспечение продовольственной безопасности</w:t>
            </w:r>
          </w:p>
        </w:tc>
      </w:tr>
      <w:tr w:rsidR="00243922" w:rsidRPr="00E165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пищевой и перерабатывающей промышленности собственного </w:t>
            </w:r>
            <w:r w:rsidRPr="0024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производства, выполненных работ и услуг собственными силами (без налога на добавленную стоимость и акцизов, без продукции, зачисленной в основные средства, на конец периода в ценах соответствующих лет)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</w:t>
            </w:r>
            <w:r w:rsidRPr="00243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613,34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677,83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751,31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836,79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935,76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3922" w:rsidRPr="00243922" w:rsidRDefault="00243922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582,68</w:t>
            </w:r>
          </w:p>
        </w:tc>
      </w:tr>
      <w:tr w:rsidR="00A5049E" w:rsidRPr="00E1658D" w:rsidTr="003B5A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Производство важнейших видов продукции по сравнению с базовым годом: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9E" w:rsidRPr="00E1658D" w:rsidTr="003B5A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мясо и субпродукты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049E" w:rsidRPr="00E1658D" w:rsidTr="003B5A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цельномолочная продукция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049E" w:rsidRPr="00E1658D" w:rsidTr="003B5A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049E" w:rsidRPr="00243922" w:rsidRDefault="00A5049E" w:rsidP="0002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D3E3F" w:rsidRPr="00286811" w:rsidRDefault="004D3E3F" w:rsidP="0028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3E3F" w:rsidRPr="00286811" w:rsidSect="00286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F1F"/>
    <w:multiLevelType w:val="hybridMultilevel"/>
    <w:tmpl w:val="C304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811"/>
    <w:rsid w:val="00016B4E"/>
    <w:rsid w:val="00045CD5"/>
    <w:rsid w:val="00084CDD"/>
    <w:rsid w:val="000B31A0"/>
    <w:rsid w:val="0011067C"/>
    <w:rsid w:val="00152607"/>
    <w:rsid w:val="00157250"/>
    <w:rsid w:val="00176918"/>
    <w:rsid w:val="001B3A3F"/>
    <w:rsid w:val="001E3775"/>
    <w:rsid w:val="001F4E02"/>
    <w:rsid w:val="001F61E1"/>
    <w:rsid w:val="0021551C"/>
    <w:rsid w:val="00243922"/>
    <w:rsid w:val="0025031E"/>
    <w:rsid w:val="00272F6C"/>
    <w:rsid w:val="00286811"/>
    <w:rsid w:val="00287B8B"/>
    <w:rsid w:val="002F2F66"/>
    <w:rsid w:val="003334C4"/>
    <w:rsid w:val="00350EE8"/>
    <w:rsid w:val="003A0F50"/>
    <w:rsid w:val="003E5389"/>
    <w:rsid w:val="004240E9"/>
    <w:rsid w:val="004771F1"/>
    <w:rsid w:val="0049516C"/>
    <w:rsid w:val="004D3E3F"/>
    <w:rsid w:val="004E5095"/>
    <w:rsid w:val="004F5908"/>
    <w:rsid w:val="00672A4F"/>
    <w:rsid w:val="006D10DB"/>
    <w:rsid w:val="006E0EDB"/>
    <w:rsid w:val="00715F05"/>
    <w:rsid w:val="0077777F"/>
    <w:rsid w:val="007F17C2"/>
    <w:rsid w:val="00803E39"/>
    <w:rsid w:val="0084789C"/>
    <w:rsid w:val="00884AE8"/>
    <w:rsid w:val="008D37FB"/>
    <w:rsid w:val="009C7A62"/>
    <w:rsid w:val="00A40DBA"/>
    <w:rsid w:val="00A5049E"/>
    <w:rsid w:val="00A742CF"/>
    <w:rsid w:val="00B82FFA"/>
    <w:rsid w:val="00BB4FED"/>
    <w:rsid w:val="00BF1891"/>
    <w:rsid w:val="00C43C70"/>
    <w:rsid w:val="00C60886"/>
    <w:rsid w:val="00C64C95"/>
    <w:rsid w:val="00C75C11"/>
    <w:rsid w:val="00D24558"/>
    <w:rsid w:val="00D5729A"/>
    <w:rsid w:val="00DA2C12"/>
    <w:rsid w:val="00DC1CB7"/>
    <w:rsid w:val="00E1658D"/>
    <w:rsid w:val="00EA5D79"/>
    <w:rsid w:val="00F33D90"/>
    <w:rsid w:val="00F35F1C"/>
    <w:rsid w:val="00F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45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1B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B3A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41</Pages>
  <Words>6294</Words>
  <Characters>35877</Characters>
  <Application>Microsoft Office Word</Application>
  <DocSecurity>0</DocSecurity>
  <Lines>298</Lines>
  <Paragraphs>84</Paragraphs>
  <ScaleCrop>false</ScaleCrop>
  <Company>Адм</Company>
  <LinksUpToDate>false</LinksUpToDate>
  <CharactersWithSpaces>42087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2014-09-09T10:19:00Z</cp:lastPrinted>
  <dcterms:created xsi:type="dcterms:W3CDTF">2014-09-08T15:32:00Z</dcterms:created>
  <dcterms:modified xsi:type="dcterms:W3CDTF">2014-09-22T12:30:00Z</dcterms:modified>
</cp:coreProperties>
</file>